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2D" w:rsidRPr="00154658" w:rsidRDefault="00623D2D" w:rsidP="00154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Игры с пальчиками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Огромное значение для ребенка, начиная с младенческого возраста, имеет развитие пальчиков, что впоследствии сказывается на развитии мелкой моторики, речи, а это ведет к развитию внимания, сосредоточенности, ловкости рук. Все это, несомненно, пригодится ребенку в его последующей жизни для приобретения более сложных навыков, необходимых для полноценного развития личности.</w:t>
      </w:r>
    </w:p>
    <w:p w:rsidR="00623D2D" w:rsidRPr="00154658" w:rsidRDefault="00623D2D" w:rsidP="001546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С давних времен люди отмечали тесную связь между активностью кисти и психическим состоянием и выражали приметы в поговорках. Сегодня они и у нас на слуху: «из рук вон (плохо)», «все из рук валится», «с легкой руки», «руки опускаются», «правая рука (кого, чья)», «руки не доходят», «легкая рука». В каждой из них заложен глубокий смысл о том, как влияют на развитие человека мелкие движения рук, в первую очередь пальцев. Глубину народной мудрости подтверждают и исследования современных ученых, показывающие, что от уровня развития движений пальцев рук напрямую зависит степень развития речи ребенка. Результаты тех же исследований показывают, что сила кисти правой руки дошкольников в последние несколько лет заметно снизилась. Это говорит о снижении уровня развития кистевой моторики, у детей дошкольного и младшего школьного возраста. Поэтому направлять ребенка на развитие пальцев рук просто необходимо, а делать это можно и просто с помощью игры. </w:t>
      </w:r>
    </w:p>
    <w:p w:rsidR="002953CF" w:rsidRPr="00154658" w:rsidRDefault="00623D2D" w:rsidP="00154658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val="en-US" w:eastAsia="ru-RU"/>
        </w:rPr>
      </w:pP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Пальчиковые игры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shd w:val="clear" w:color="auto" w:fill="FFFFFF"/>
          <w:lang w:eastAsia="ru-RU"/>
        </w:rPr>
        <w:t xml:space="preserve">исходное положение - предплечья и кисти рук ребенка лежат на коленях или столе, действия выполняются по тексту, начиная </w:t>
      </w:r>
      <w:proofErr w:type="gramStart"/>
      <w:r w:rsidRPr="0015465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15465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shd w:val="clear" w:color="auto" w:fill="FFFFFF"/>
          <w:lang w:eastAsia="ru-RU"/>
        </w:rPr>
        <w:t xml:space="preserve"> указательного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: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Этот пальчик мой танцует.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Этот вот кружок рисует</w:t>
      </w:r>
      <w:proofErr w:type="gramStart"/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proofErr w:type="gramStart"/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тот пальчик ловко скачет,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будто легкий, легкий мячик.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 мизинчик мой, малышка,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ноготком скребет, как мышка.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 большой мой, толстячок,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тот улегся на бочок.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 теперь все по порядку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пальцы делают зарядку.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noProof/>
          <w:color w:val="40C58B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4A621EE6" wp14:editId="31484C4D">
            <wp:extent cx="1906270" cy="1371600"/>
            <wp:effectExtent l="0" t="0" r="0" b="0"/>
            <wp:docPr id="1" name="Рисунок 1" descr="http://musical-sad.ucoz.ru/_fr/0/s4506899.jpg">
              <a:hlinkClick xmlns:a="http://schemas.openxmlformats.org/drawingml/2006/main" r:id="rId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sical-sad.ucoz.ru/_fr/0/s4506899.jpg">
                      <a:hlinkClick r:id="rId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shd w:val="clear" w:color="auto" w:fill="FFFFFF"/>
          <w:lang w:eastAsia="ru-RU"/>
        </w:rPr>
        <w:t xml:space="preserve">исходное положение </w:t>
      </w:r>
      <w:proofErr w:type="gramStart"/>
      <w:r w:rsidRPr="0015465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shd w:val="clear" w:color="auto" w:fill="FFFFFF"/>
          <w:lang w:eastAsia="ru-RU"/>
        </w:rPr>
        <w:t>-р</w:t>
      </w:r>
      <w:proofErr w:type="gramEnd"/>
      <w:r w:rsidRPr="0015465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shd w:val="clear" w:color="auto" w:fill="FFFFFF"/>
          <w:lang w:eastAsia="ru-RU"/>
        </w:rPr>
        <w:t>уки на коленях или столе поставлены ребром, повернуты ладонями внутрь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Ручка в зеркало глядит,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ручка пальчикам велит: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загибайтесь, выпрямляйтесь.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Вместе в горстку собирайтесь.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Разбегайтесь, распрямитесь,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в кулачок теперь сожмитесь.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Кулачок - на кулачок.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И ладошки на бочок.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 теперь лежат ладошки,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отдохнут они немножко.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На бочок,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опять на стол. </w:t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1546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И конец игре пришел.</w:t>
      </w:r>
    </w:p>
    <w:p w:rsidR="00623D2D" w:rsidRPr="00154658" w:rsidRDefault="00623D2D" w:rsidP="00154658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</w:p>
    <w:p w:rsidR="00623D2D" w:rsidRPr="00154658" w:rsidRDefault="00623D2D" w:rsidP="00154658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</w:p>
    <w:p w:rsidR="00623D2D" w:rsidRPr="00154658" w:rsidRDefault="00623D2D" w:rsidP="00154658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</w:p>
    <w:p w:rsidR="00623D2D" w:rsidRPr="00154658" w:rsidRDefault="00623D2D" w:rsidP="00623D2D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</w:p>
    <w:p w:rsidR="00623D2D" w:rsidRPr="00154658" w:rsidRDefault="00623D2D" w:rsidP="00623D2D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</w:p>
    <w:p w:rsidR="00623D2D" w:rsidRPr="00154658" w:rsidRDefault="00623D2D" w:rsidP="00623D2D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623D2D" w:rsidRPr="00154658" w:rsidRDefault="00623D2D" w:rsidP="00623D2D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</w:p>
    <w:p w:rsidR="00623D2D" w:rsidRPr="00154658" w:rsidRDefault="00623D2D" w:rsidP="00623D2D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</w:p>
    <w:p w:rsidR="00623D2D" w:rsidRPr="00154658" w:rsidRDefault="00623D2D" w:rsidP="00623D2D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</w:p>
    <w:p w:rsidR="00623D2D" w:rsidRDefault="00623D2D" w:rsidP="00623D2D">
      <w:pPr>
        <w:rPr>
          <w:rFonts w:ascii="Arial" w:eastAsia="Times New Roman" w:hAnsi="Arial" w:cs="Arial"/>
          <w:color w:val="212121"/>
          <w:shd w:val="clear" w:color="auto" w:fill="FFFFFF"/>
          <w:lang w:eastAsia="ru-RU"/>
        </w:rPr>
      </w:pPr>
    </w:p>
    <w:sectPr w:rsidR="0062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2D"/>
    <w:rsid w:val="00154658"/>
    <w:rsid w:val="002953CF"/>
    <w:rsid w:val="00623D2D"/>
    <w:rsid w:val="00E9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3D2D"/>
  </w:style>
  <w:style w:type="paragraph" w:styleId="a3">
    <w:name w:val="Balloon Text"/>
    <w:basedOn w:val="a"/>
    <w:link w:val="a4"/>
    <w:uiPriority w:val="99"/>
    <w:semiHidden/>
    <w:unhideWhenUsed/>
    <w:rsid w:val="0062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3D2D"/>
  </w:style>
  <w:style w:type="paragraph" w:styleId="a3">
    <w:name w:val="Balloon Text"/>
    <w:basedOn w:val="a"/>
    <w:link w:val="a4"/>
    <w:uiPriority w:val="99"/>
    <w:semiHidden/>
    <w:unhideWhenUsed/>
    <w:rsid w:val="0062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usical-sad.ucoz.ru/_fr/0/450689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ДС511</cp:lastModifiedBy>
  <cp:revision>3</cp:revision>
  <dcterms:created xsi:type="dcterms:W3CDTF">2016-01-31T14:34:00Z</dcterms:created>
  <dcterms:modified xsi:type="dcterms:W3CDTF">2016-02-03T11:59:00Z</dcterms:modified>
</cp:coreProperties>
</file>